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APPLICATION FOR YOUTH COUNCIL</w:t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Cambridge Baptist Church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12025 Gayton Road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Henrico, VA 23238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804-740-4084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The Treehouse Youth Ministry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Minister: Claire McAuliffe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youth@cbcrva.org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804-397-0676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 Treehouse Youth Council is an opportunity for high school students a part of Cambridge Baptist Church to take ownership of the activities, outreach, and Biblical studies that the youth conduct yearly at Cambridge. The Council will consist of five youth members: one freshman, one sophomore, one junior, and two seniors.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Goals of the Council include: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-determining ways to mentor and include middle school and elementary school students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-offering assistance to other church ministries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-recommending and occasionally leading Bible studies or Sunday School lessons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-gathering feedback from other youth members to determine activities and scheduling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-self-development in leadership in areas of praying and discipleship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Students approved as a youth council officer will be responsible for attending monthly or bi-monthly (every other month) council meetings with the Minister to Youth and Young Adults. Meeting dates and times are subject to the maximum availability of all council members.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The following application is due on Sunday, November 20th to Claire McAuliffe.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395"/>
        <w:tblGridChange w:id="0">
          <w:tblGrid>
            <w:gridCol w:w="1965"/>
            <w:gridCol w:w="7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 IN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YOUR HIGH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YOUR 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YOUR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ALTERNATIVE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POSTAL 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Have you been baptized at Cambridge or elsewhere? If so, how old were you? If not, why not?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Why are you interested in becoming an officer in the youth council?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Describe your current relationship with Christ.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is something that you believe to be your strength?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is something that you wish to improve in yourself?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contributions do you think you would give the church and youth by being a youth council officer?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days of the week and times generally work best for you to meet?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ff0000"/>
          <w:rtl w:val="0"/>
        </w:rPr>
        <w:t xml:space="preserve">Please proofread your answers before submission to be considered seriously. Thanks!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